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360" w:before="158" w:after="0"/>
        <w:ind w:right="5" w:hanging="0"/>
        <w:jc w:val="center"/>
        <w:rPr/>
      </w:pPr>
      <w:r>
        <w:rPr>
          <w:b/>
          <w:sz w:val="24"/>
          <w:szCs w:val="24"/>
        </w:rPr>
        <w:t>EDITAL 32/2022</w:t>
      </w:r>
    </w:p>
    <w:p>
      <w:pPr>
        <w:pStyle w:val="Normal1"/>
        <w:widowControl w:val="false"/>
        <w:spacing w:lineRule="auto" w:line="360" w:before="158" w:after="0"/>
        <w:ind w:right="5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3</w:t>
      </w:r>
    </w:p>
    <w:p>
      <w:pPr>
        <w:pStyle w:val="Normal1"/>
        <w:spacing w:lineRule="auto" w:line="360" w:before="280" w:after="0"/>
        <w:ind w:hanging="1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FORMULÁRIO DE CONTROLE DE MATERIAL NECESSÁRIO À EXECUÇÃO DA PROPOSTA</w:t>
      </w:r>
    </w:p>
    <w:p>
      <w:pPr>
        <w:pStyle w:val="Normal1"/>
        <w:spacing w:lineRule="auto" w:line="360" w:before="280" w:after="0"/>
        <w:ind w:hanging="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formulário tem o intuito de avaliar a exequibilidade da proposta submetida e permitir a organização da obtenção (quando possível) de material de insumo por parte da instituição. Este documento não garante, porém, o fornecimento pela instituição do material listado, sendo </w:t>
      </w:r>
      <w:r>
        <w:rPr>
          <w:sz w:val="24"/>
          <w:szCs w:val="24"/>
          <w:u w:val="single"/>
        </w:rPr>
        <w:t>responsabilidade do coordenador do projeto a viabilização do material necessário à execução da proposta</w:t>
      </w:r>
      <w:r>
        <w:rPr>
          <w:sz w:val="24"/>
          <w:szCs w:val="24"/>
        </w:rPr>
        <w:t xml:space="preserve"> (conforme destacado em edital).</w:t>
      </w:r>
    </w:p>
    <w:p>
      <w:pPr>
        <w:pStyle w:val="Normal1"/>
        <w:spacing w:lineRule="auto" w:line="360" w:before="280" w:after="0"/>
        <w:ind w:hanging="17"/>
        <w:jc w:val="center"/>
        <w:rPr>
          <w:sz w:val="24"/>
          <w:szCs w:val="24"/>
        </w:rPr>
      </w:pPr>
      <w:r>
        <w:rPr>
          <w:sz w:val="24"/>
          <w:szCs w:val="24"/>
        </w:rPr>
        <w:t>Modalidade de bolsa - ( )Ensino Médio ( )Ensino Superior</w:t>
      </w:r>
    </w:p>
    <w:tbl>
      <w:tblPr>
        <w:tblStyle w:val="Table1"/>
        <w:tblW w:w="10710" w:type="dxa"/>
        <w:jc w:val="left"/>
        <w:tblInd w:w="-9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710"/>
      </w:tblGrid>
      <w:tr>
        <w:trPr>
          <w:trHeight w:val="427" w:hRule="atLeast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spacing w:lineRule="auto" w:line="240" w:before="0" w:after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Título </w:t>
            </w:r>
          </w:p>
        </w:tc>
      </w:tr>
      <w:tr>
        <w:trPr>
          <w:trHeight w:val="225" w:hRule="atLeast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spacing w:lineRule="auto" w:line="240" w:before="0" w:after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Coordenador do projeto</w:t>
            </w:r>
          </w:p>
        </w:tc>
      </w:tr>
      <w:tr>
        <w:trPr>
          <w:trHeight w:val="225" w:hRule="atLeast"/>
        </w:trPr>
        <w:tc>
          <w:tcPr>
            <w:tcW w:w="10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  <w:p>
            <w:pPr>
              <w:pStyle w:val="Normal1"/>
              <w:widowControl w:val="false"/>
              <w:spacing w:lineRule="auto" w:line="240" w:before="280" w:after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spacing w:lineRule="auto" w:line="28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Material necessário à execução da proposta</w:t>
            </w:r>
          </w:p>
          <w:p>
            <w:pPr>
              <w:pStyle w:val="Normal1"/>
              <w:widowControl w:val="false"/>
              <w:spacing w:lineRule="auto" w:line="288" w:before="280" w:after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0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88"/>
              <w:ind w:firstLine="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88" w:before="238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88" w:before="238" w:after="198"/>
              <w:ind w:right="176"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Quadro 1. Itens, orçamento, justificativa da necessidade, previsão do uso e fonte de recurso para obtenção do material de custeio para a execução da proposta.</w:t>
            </w:r>
          </w:p>
          <w:tbl>
            <w:tblPr>
              <w:tblStyle w:val="Table2"/>
              <w:tblW w:w="10881" w:type="dxa"/>
              <w:jc w:val="left"/>
              <w:tblInd w:w="0" w:type="dxa"/>
              <w:tblLayout w:type="fixed"/>
              <w:tblCellMar>
                <w:top w:w="0" w:type="dxa"/>
                <w:left w:w="68" w:type="dxa"/>
                <w:bottom w:w="0" w:type="dxa"/>
                <w:right w:w="68" w:type="dxa"/>
              </w:tblCellMar>
              <w:tblLook w:val="0400"/>
            </w:tblPr>
            <w:tblGrid>
              <w:gridCol w:w="579"/>
              <w:gridCol w:w="1301"/>
              <w:gridCol w:w="1062"/>
              <w:gridCol w:w="937"/>
              <w:gridCol w:w="1121"/>
              <w:gridCol w:w="1100"/>
              <w:gridCol w:w="1399"/>
              <w:gridCol w:w="1281"/>
              <w:gridCol w:w="2101"/>
            </w:tblGrid>
            <w:tr>
              <w:trPr>
                <w:trHeight w:val="705" w:hRule="atLeast"/>
              </w:trPr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</w:rPr>
                    <w:t>Item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Descrição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Unidade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Quant.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Valor Unitário (R$) 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Valor Total (R$)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Justificativa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Mês/Ano em que será utilizado*</w:t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ind w:right="29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Fonte de recurso para obtenção do material**</w:t>
                  </w:r>
                </w:p>
              </w:tc>
            </w:tr>
            <w:tr>
              <w:trPr>
                <w:trHeight w:val="150" w:hRule="atLeast"/>
              </w:trPr>
              <w:tc>
                <w:tcPr>
                  <w:tcW w:w="10881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D9D9D9" w:val="clear"/>
                </w:tcPr>
                <w:p>
                  <w:pPr>
                    <w:pStyle w:val="Normal1"/>
                    <w:widowControl w:val="false"/>
                    <w:spacing w:lineRule="auto" w:line="240" w:before="0" w:after="142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Material de Consumo</w:t>
                  </w:r>
                </w:p>
              </w:tc>
            </w:tr>
            <w:tr>
              <w:trPr>
                <w:trHeight w:val="150" w:hRule="atLeast"/>
              </w:trPr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un.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50" w:hRule="atLeast"/>
              </w:trPr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kg.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450" w:hRule="atLeast"/>
              </w:trPr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un.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150" w:hRule="atLeast"/>
              </w:trPr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un.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50" w:hRule="atLeast"/>
              </w:trPr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un.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50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D9D9D9" w:val="clear"/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Normal1"/>
                    <w:widowControl w:val="false"/>
                    <w:spacing w:lineRule="auto" w:line="288" w:before="280" w:after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sz w:val="24"/>
                      <w:szCs w:val="24"/>
                    </w:rPr>
                    <w:t xml:space="preserve">Total Custeio: 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D9D9D9" w:val="clea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D9D9D9" w:val="clea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D9D9D9" w:val="clear"/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2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D9D9D9" w:val="clear"/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>
            <w:pPr>
              <w:pStyle w:val="Normal1"/>
              <w:widowControl w:val="false"/>
              <w:spacing w:lineRule="auto" w:line="240" w:before="238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238" w:after="19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Quadro 2. Itens, orçamento, justificativa da necessidade, previsão do uso e fonte de recurso para obtenção do material permanente para a execução da proposta.</w:t>
            </w:r>
          </w:p>
          <w:tbl>
            <w:tblPr>
              <w:tblStyle w:val="Table3"/>
              <w:tblW w:w="10420" w:type="dxa"/>
              <w:jc w:val="left"/>
              <w:tblInd w:w="44" w:type="dxa"/>
              <w:tblLayout w:type="fixed"/>
              <w:tblCellMar>
                <w:top w:w="0" w:type="dxa"/>
                <w:left w:w="68" w:type="dxa"/>
                <w:bottom w:w="0" w:type="dxa"/>
                <w:right w:w="68" w:type="dxa"/>
              </w:tblCellMar>
              <w:tblLook w:val="0400"/>
            </w:tblPr>
            <w:tblGrid>
              <w:gridCol w:w="619"/>
              <w:gridCol w:w="1260"/>
              <w:gridCol w:w="1101"/>
              <w:gridCol w:w="900"/>
              <w:gridCol w:w="1099"/>
              <w:gridCol w:w="1140"/>
              <w:gridCol w:w="1440"/>
              <w:gridCol w:w="1281"/>
              <w:gridCol w:w="1579"/>
            </w:tblGrid>
            <w:tr>
              <w:trPr>
                <w:trHeight w:val="427" w:hRule="atLeast"/>
              </w:trPr>
              <w:tc>
                <w:tcPr>
                  <w:tcW w:w="10419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D9D9D9" w:val="clear"/>
                </w:tcPr>
                <w:p>
                  <w:pPr>
                    <w:pStyle w:val="Normal1"/>
                    <w:widowControl w:val="false"/>
                    <w:spacing w:lineRule="auto" w:line="240" w:before="0" w:after="142"/>
                    <w:ind w:right="1533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MATERIAL PERMANENTE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</w:rPr>
                    <w:t>Item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Descrição</w:t>
                  </w:r>
                </w:p>
              </w:tc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Unidade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Quant.</w:t>
                  </w:r>
                </w:p>
              </w:tc>
              <w:tc>
                <w:tcPr>
                  <w:tcW w:w="10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Valor Unitário (R$) 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Valor Total (R$)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Justificativa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Mês/Ano em que será utilizado*</w:t>
                  </w:r>
                </w:p>
              </w:tc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ind w:right="40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Fonte de recurso para obtenção do material**</w:t>
                  </w:r>
                </w:p>
              </w:tc>
            </w:tr>
            <w:tr>
              <w:trPr>
                <w:trHeight w:val="150" w:hRule="atLeast"/>
              </w:trPr>
              <w:tc>
                <w:tcPr>
                  <w:tcW w:w="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un.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0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ind w:right="2102" w:hanging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50" w:hRule="atLeast"/>
              </w:trPr>
              <w:tc>
                <w:tcPr>
                  <w:tcW w:w="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0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450" w:hRule="atLeast"/>
              </w:trPr>
              <w:tc>
                <w:tcPr>
                  <w:tcW w:w="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0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150" w:hRule="atLeast"/>
              </w:trPr>
              <w:tc>
                <w:tcPr>
                  <w:tcW w:w="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0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W w:w="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40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0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450" w:hRule="atLeast"/>
              </w:trPr>
              <w:tc>
                <w:tcPr>
                  <w:tcW w:w="6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0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ind w:right="1535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497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D9D9D9" w:val="clear"/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Normal1"/>
                    <w:widowControl w:val="false"/>
                    <w:spacing w:lineRule="auto" w:line="288" w:before="280" w:after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sz w:val="24"/>
                      <w:szCs w:val="24"/>
                    </w:rPr>
                    <w:t xml:space="preserve">Total Material Permanente: 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D9D9D9" w:val="clea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D9D9D9" w:val="clea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D9D9D9" w:val="clear"/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D9D9D9" w:val="clear"/>
                  <w:vAlign w:val="center"/>
                </w:tcPr>
                <w:p>
                  <w:pPr>
                    <w:pStyle w:val="Normal1"/>
                    <w:widowControl w:val="false"/>
                    <w:spacing w:lineRule="auto" w:line="288" w:before="0" w:after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>
            <w:pPr>
              <w:pStyle w:val="Normal1"/>
              <w:widowControl w:val="false"/>
              <w:spacing w:lineRule="auto" w:line="360" w:before="28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360" w:before="28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importante para organização da compra, quando viabilizada pela instituição</w:t>
            </w:r>
          </w:p>
          <w:p>
            <w:pPr>
              <w:pStyle w:val="Normal1"/>
              <w:widowControl w:val="false"/>
              <w:spacing w:lineRule="auto" w:line="360" w:before="28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10485" w:leader="none"/>
              </w:tabs>
              <w:bidi w:val="0"/>
              <w:spacing w:lineRule="auto" w:line="360" w:before="280" w:after="0"/>
              <w:ind w:left="0" w:right="113" w:hanging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** caso o material esteja disponível para execução da proposta, basta indicar “já disponível”; caso a </w:t>
            </w:r>
            <w:r>
              <w:rPr>
                <w:b/>
                <w:sz w:val="24"/>
                <w:szCs w:val="24"/>
                <w:u w:val="single"/>
              </w:rPr>
              <w:t>expectativa</w:t>
            </w:r>
            <w:r>
              <w:rPr>
                <w:b/>
                <w:sz w:val="24"/>
                <w:szCs w:val="24"/>
              </w:rPr>
              <w:t xml:space="preserve"> seja de fornecimento pelo campus, escreva “IFC – Campus Rio do Sul”; ou preencha com as demais fontes de recurso, indicando neste caso se o pesquisador já foi contemplado com o recurso ou se representa uma expectativa.</w:t>
            </w:r>
          </w:p>
          <w:p>
            <w:pPr>
              <w:pStyle w:val="Normal1"/>
              <w:widowControl w:val="false"/>
              <w:spacing w:lineRule="auto" w:line="360" w:before="28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360" w:before="28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0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Descreva a infraestrutura existente para a execução do projeto</w:t>
            </w:r>
          </w:p>
        </w:tc>
      </w:tr>
      <w:tr>
        <w:trPr>
          <w:trHeight w:val="315" w:hRule="atLeast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28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28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280"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>
      <w:pPr>
        <w:pStyle w:val="Normal1"/>
        <w:spacing w:lineRule="auto" w:line="240" w:before="280" w:after="0"/>
        <w:jc w:val="center"/>
        <w:rPr>
          <w:sz w:val="24"/>
          <w:szCs w:val="24"/>
        </w:rPr>
      </w:pPr>
      <w:r>
        <w:rPr>
          <w:sz w:val="24"/>
          <w:szCs w:val="24"/>
        </w:rPr>
        <w:t>Nome e assinatura do coordenador do projeto</w:t>
      </w:r>
    </w:p>
    <w:p>
      <w:pPr>
        <w:pStyle w:val="Normal1"/>
        <w:spacing w:lineRule="auto" w:line="240" w:before="28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28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spacing w:lineRule="auto" w:line="360" w:before="158" w:after="0"/>
        <w:ind w:right="5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Data:       /       /      </w:t>
      </w:r>
    </w:p>
    <w:p>
      <w:pPr>
        <w:pStyle w:val="Normal1"/>
        <w:rPr/>
      </w:pPr>
      <w:r>
        <w:rPr/>
      </w:r>
    </w:p>
    <w:sectPr>
      <w:headerReference w:type="default" r:id="rId2"/>
      <w:headerReference w:type="first" r:id="rId3"/>
      <w:footerReference w:type="first" r:id="rId4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lineRule="auto" w:line="360"/>
      <w:ind w:right="5" w:hanging="0"/>
      <w:jc w:val="center"/>
      <w:rPr/>
    </w:pPr>
    <w:r>
      <w:rPr/>
      <w:drawing>
        <wp:inline distT="0" distB="0" distL="0" distR="0">
          <wp:extent cx="1022350" cy="102679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102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spacing w:lineRule="auto" w:line="240"/>
      <w:jc w:val="center"/>
      <w:rPr>
        <w:sz w:val="24"/>
        <w:szCs w:val="24"/>
      </w:rPr>
    </w:pPr>
    <w:r>
      <w:rPr>
        <w:sz w:val="24"/>
        <w:szCs w:val="24"/>
      </w:rPr>
      <w:t>Ministério da Educação</w:t>
    </w:r>
  </w:p>
  <w:p>
    <w:pPr>
      <w:pStyle w:val="Normal1"/>
      <w:spacing w:lineRule="auto" w:line="240"/>
      <w:jc w:val="center"/>
      <w:rPr>
        <w:sz w:val="24"/>
        <w:szCs w:val="24"/>
      </w:rPr>
    </w:pPr>
    <w:r>
      <w:rPr>
        <w:sz w:val="24"/>
        <w:szCs w:val="24"/>
      </w:rPr>
      <w:t>Secretaria de Educação Profissional e Tecnológica</w:t>
    </w:r>
  </w:p>
  <w:p>
    <w:pPr>
      <w:pStyle w:val="Normal1"/>
      <w:pBdr>
        <w:bottom w:val="single" w:sz="8" w:space="0" w:color="000001"/>
      </w:pBdr>
      <w:spacing w:lineRule="auto" w:line="240"/>
      <w:jc w:val="center"/>
      <w:rPr>
        <w:sz w:val="24"/>
        <w:szCs w:val="24"/>
      </w:rPr>
    </w:pPr>
    <w:r>
      <w:rPr>
        <w:sz w:val="24"/>
        <w:szCs w:val="24"/>
      </w:rPr>
      <w:t xml:space="preserve">Instituto Federal Catarinense – </w:t>
    </w:r>
    <w:r>
      <w:rPr>
        <w:i/>
        <w:sz w:val="24"/>
        <w:szCs w:val="24"/>
      </w:rPr>
      <w:t xml:space="preserve">Campus </w:t>
    </w:r>
    <w:r>
      <w:rPr>
        <w:sz w:val="24"/>
        <w:szCs w:val="24"/>
      </w:rPr>
      <w:t>Rio do Sul</w:t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LibreOffice/7.1.4.2$Windows_X86_64 LibreOffice_project/a529a4fab45b75fefc5b6226684193eb000654f6</Application>
  <AppVersion>15.0000</AppVersion>
  <Pages>3</Pages>
  <Words>321</Words>
  <Characters>1795</Characters>
  <CharactersWithSpaces>2087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2023-02-24T15:25:01Z</dcterms:modified>
  <cp:revision>1</cp:revision>
  <dc:subject/>
  <dc:title/>
</cp:coreProperties>
</file>